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078F" w14:textId="7AEF3D00" w:rsidR="003754DE" w:rsidRPr="00CD6D90" w:rsidRDefault="00A9415F" w:rsidP="00691033">
      <w:pPr>
        <w:pStyle w:val="Nagwek1"/>
        <w:spacing w:before="600" w:after="36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D6D90">
        <w:rPr>
          <w:rFonts w:ascii="Open Sans" w:hAnsi="Open Sans" w:cs="Open Sans"/>
          <w:b/>
          <w:bCs/>
          <w:color w:val="auto"/>
          <w:sz w:val="24"/>
          <w:szCs w:val="24"/>
        </w:rPr>
        <w:t>OŚWIADCZENIA</w:t>
      </w:r>
    </w:p>
    <w:p w14:paraId="005180BA" w14:textId="77777777" w:rsidR="005D4469" w:rsidRDefault="00664C4F" w:rsidP="00691033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8402BF" w:rsidRPr="007C2DE7">
        <w:rPr>
          <w:rFonts w:ascii="Open Sans" w:hAnsi="Open Sans" w:cs="Open Sans"/>
          <w:sz w:val="20"/>
          <w:szCs w:val="20"/>
        </w:rPr>
        <w:t xml:space="preserve">Programu Priorytetowego </w:t>
      </w:r>
      <w:r w:rsidR="002D6A0E" w:rsidRPr="002D6A0E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Pr="007C2DE7">
        <w:rPr>
          <w:rFonts w:ascii="Open Sans" w:hAnsi="Open Sans" w:cs="Open Sans"/>
          <w:sz w:val="20"/>
          <w:szCs w:val="20"/>
        </w:rPr>
        <w:t xml:space="preserve">, na realizację projektu ………………………………… (nazwa projektu), </w:t>
      </w:r>
    </w:p>
    <w:p w14:paraId="0AB7F3C7" w14:textId="22F08600" w:rsidR="00664C4F" w:rsidRPr="007C2DE7" w:rsidRDefault="00664C4F" w:rsidP="00691033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………………………………………………………………………… (nazwa wnioskodawcy) </w:t>
      </w:r>
    </w:p>
    <w:p w14:paraId="3750EB23" w14:textId="78138AAD" w:rsidR="00664C4F" w:rsidRPr="007C2DE7" w:rsidRDefault="00664C4F" w:rsidP="00D4162D">
      <w:pPr>
        <w:spacing w:after="3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oświadcza, że</w:t>
      </w:r>
      <w:r w:rsidR="00A9415F" w:rsidRPr="007C2DE7">
        <w:rPr>
          <w:rFonts w:ascii="Open Sans" w:hAnsi="Open Sans" w:cs="Open Sans"/>
          <w:sz w:val="20"/>
          <w:szCs w:val="20"/>
        </w:rPr>
        <w:t>:</w:t>
      </w:r>
    </w:p>
    <w:p w14:paraId="0C42472C" w14:textId="19BE55F2" w:rsidR="001F6AB0" w:rsidRPr="007C2DE7" w:rsidRDefault="001F6AB0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7C572E56" w:rsidR="001F6AB0" w:rsidRPr="007C2DE7" w:rsidRDefault="00A9415F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Informacje zawarte we wniosku i w załącznikach są zgodne ze stanem faktycznym</w:t>
      </w:r>
      <w:r w:rsidR="001F6AB0" w:rsidRPr="007C2DE7">
        <w:rPr>
          <w:rFonts w:ascii="Open Sans" w:hAnsi="Open Sans" w:cs="Open Sans"/>
          <w:sz w:val="20"/>
          <w:szCs w:val="20"/>
        </w:rPr>
        <w:t xml:space="preserve">, </w:t>
      </w:r>
      <w:r w:rsidR="0019724E">
        <w:rPr>
          <w:rFonts w:ascii="Open Sans" w:hAnsi="Open Sans" w:cs="Open Sans"/>
          <w:sz w:val="20"/>
          <w:szCs w:val="20"/>
        </w:rPr>
        <w:br/>
      </w:r>
      <w:r w:rsidR="001F6AB0" w:rsidRPr="007C2DE7">
        <w:rPr>
          <w:rFonts w:ascii="Open Sans" w:hAnsi="Open Sans" w:cs="Open Sans"/>
          <w:sz w:val="20"/>
          <w:szCs w:val="20"/>
        </w:rPr>
        <w:t>a przedłożone dokumenty są kompletne. Wnioskodawca jest świadomy faktu, iż poświadczenie nieprawdy we wniosku i/lub w załącznikach może skutkować wykluczeniem z procedury konkursowej.</w:t>
      </w:r>
    </w:p>
    <w:p w14:paraId="46A7CF5B" w14:textId="379980CB" w:rsidR="000E5AF8" w:rsidRPr="007C2DE7" w:rsidRDefault="00057BBD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5C33EFE9">
        <w:rPr>
          <w:rFonts w:ascii="Open Sans" w:hAnsi="Open Sans" w:cs="Open Sans"/>
          <w:sz w:val="20"/>
          <w:szCs w:val="20"/>
        </w:rPr>
        <w:t>D</w:t>
      </w:r>
      <w:r w:rsidR="000E5AF8" w:rsidRPr="5C33EFE9">
        <w:rPr>
          <w:rFonts w:ascii="Open Sans" w:hAnsi="Open Sans" w:cs="Open Sans"/>
          <w:sz w:val="20"/>
          <w:szCs w:val="20"/>
        </w:rPr>
        <w:t xml:space="preserve">okumenty dołączone do wniosku w formie skanów są skanami posiadanych dokumentów, </w:t>
      </w:r>
      <w:r>
        <w:br/>
      </w:r>
      <w:r w:rsidR="000E5AF8" w:rsidRPr="5C33EFE9">
        <w:rPr>
          <w:rFonts w:ascii="Open Sans" w:hAnsi="Open Sans" w:cs="Open Sans"/>
          <w:sz w:val="20"/>
          <w:szCs w:val="20"/>
        </w:rPr>
        <w:t>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2A2557C6" w:rsidR="007B4EC5" w:rsidRPr="007C2DE7" w:rsidRDefault="00057BBD" w:rsidP="00691033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Zapoznał</w:t>
      </w:r>
      <w:r w:rsidR="007B4EC5" w:rsidRPr="007C2DE7">
        <w:rPr>
          <w:rFonts w:ascii="Open Sans" w:hAnsi="Open Sans" w:cs="Open Sans"/>
          <w:sz w:val="20"/>
          <w:szCs w:val="20"/>
        </w:rPr>
        <w:t xml:space="preserve"> się z formą i sposobem komunikacji z </w:t>
      </w:r>
      <w:r w:rsidR="00212CCC" w:rsidRPr="007C2DE7">
        <w:rPr>
          <w:rFonts w:ascii="Open Sans" w:hAnsi="Open Sans" w:cs="Open Sans"/>
          <w:sz w:val="20"/>
          <w:szCs w:val="20"/>
        </w:rPr>
        <w:t>NFOŚiGW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 trakcie trwania </w:t>
      </w:r>
      <w:r w:rsidR="00881983">
        <w:rPr>
          <w:rFonts w:ascii="Open Sans" w:hAnsi="Open Sans" w:cs="Open Sans"/>
          <w:sz w:val="20"/>
          <w:szCs w:val="20"/>
        </w:rPr>
        <w:t>naboru</w:t>
      </w:r>
      <w:r w:rsidRPr="007C2DE7">
        <w:rPr>
          <w:rFonts w:ascii="Open Sans" w:hAnsi="Open Sans" w:cs="Open Sans"/>
          <w:sz w:val="20"/>
          <w:szCs w:val="20"/>
        </w:rPr>
        <w:t>,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ws</w:t>
      </w:r>
      <w:r w:rsidR="009D49CC" w:rsidRPr="007C2DE7">
        <w:rPr>
          <w:rFonts w:ascii="Open Sans" w:hAnsi="Open Sans" w:cs="Open Sans"/>
          <w:sz w:val="20"/>
          <w:szCs w:val="20"/>
        </w:rPr>
        <w:t>kazanymi w Regulaminie</w:t>
      </w:r>
      <w:r w:rsidR="00212CCC" w:rsidRPr="007C2DE7">
        <w:rPr>
          <w:rFonts w:ascii="Open Sans" w:hAnsi="Open Sans" w:cs="Open Sans"/>
          <w:sz w:val="20"/>
          <w:szCs w:val="20"/>
        </w:rPr>
        <w:t xml:space="preserve"> </w:t>
      </w:r>
      <w:r w:rsidR="00881983">
        <w:rPr>
          <w:rFonts w:ascii="Open Sans" w:hAnsi="Open Sans" w:cs="Open Sans"/>
          <w:sz w:val="20"/>
          <w:szCs w:val="20"/>
        </w:rPr>
        <w:t>wyboru projektów</w:t>
      </w:r>
      <w:r w:rsidRPr="007C2DE7">
        <w:rPr>
          <w:rFonts w:ascii="Open Sans" w:hAnsi="Open Sans" w:cs="Open Sans"/>
          <w:sz w:val="20"/>
          <w:szCs w:val="20"/>
        </w:rPr>
        <w:t xml:space="preserve"> i jest</w:t>
      </w:r>
      <w:r w:rsidR="007B4EC5" w:rsidRPr="007C2DE7">
        <w:rPr>
          <w:rFonts w:ascii="Open Sans" w:hAnsi="Open Sans" w:cs="Open Sans"/>
          <w:sz w:val="20"/>
          <w:szCs w:val="20"/>
        </w:rPr>
        <w:t xml:space="preserve"> świadomy skutków ich niezachowania, zgodnie z postanowieniami Regulaminu.</w:t>
      </w:r>
    </w:p>
    <w:p w14:paraId="1DD8DD17" w14:textId="29D974C2" w:rsidR="002D4A6E" w:rsidRPr="007C2DE7" w:rsidRDefault="001E1EF8" w:rsidP="00691033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  <w:lang w:eastAsia="x-none"/>
        </w:rPr>
        <w:t>W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czasie trwania</w:t>
      </w:r>
      <w:r w:rsidR="008402BF" w:rsidRPr="007C2DE7">
        <w:rPr>
          <w:rFonts w:ascii="Open Sans" w:hAnsi="Open Sans" w:cs="Open Sans"/>
          <w:sz w:val="20"/>
          <w:szCs w:val="20"/>
          <w:lang w:eastAsia="x-none"/>
        </w:rPr>
        <w:t xml:space="preserve"> </w:t>
      </w:r>
      <w:r w:rsidR="008402BF" w:rsidRPr="007C2DE7">
        <w:rPr>
          <w:rFonts w:ascii="Open Sans" w:hAnsi="Open Sans" w:cs="Open Sans"/>
          <w:sz w:val="20"/>
          <w:szCs w:val="20"/>
        </w:rPr>
        <w:t xml:space="preserve">Programu Priorytetowego </w:t>
      </w:r>
      <w:r w:rsidR="00881983" w:rsidRPr="002D6A0E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="008402B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projekt pn</w:t>
      </w:r>
      <w:r w:rsidR="0048518C" w:rsidRPr="007C2DE7">
        <w:rPr>
          <w:rFonts w:ascii="Open Sans" w:hAnsi="Open Sans" w:cs="Open Sans"/>
          <w:sz w:val="20"/>
          <w:szCs w:val="20"/>
        </w:rPr>
        <w:t>.</w:t>
      </w:r>
      <w:r w:rsidRPr="007C2DE7">
        <w:rPr>
          <w:rFonts w:ascii="Open Sans" w:hAnsi="Open Sans" w:cs="Open Sans"/>
          <w:sz w:val="20"/>
          <w:szCs w:val="20"/>
        </w:rPr>
        <w:t xml:space="preserve"> …………………………. </w:t>
      </w:r>
      <w:r w:rsidRPr="007C2DE7">
        <w:rPr>
          <w:rFonts w:ascii="Open Sans" w:hAnsi="Open Sans" w:cs="Open Sans"/>
          <w:i/>
          <w:sz w:val="20"/>
          <w:szCs w:val="20"/>
        </w:rPr>
        <w:t xml:space="preserve">(tytuł projektu) </w:t>
      </w:r>
      <w:r w:rsidRPr="007C2DE7">
        <w:rPr>
          <w:rFonts w:ascii="Open Sans" w:hAnsi="Open Sans" w:cs="Open Sans"/>
          <w:sz w:val="20"/>
          <w:szCs w:val="20"/>
          <w:lang w:eastAsia="x-none"/>
        </w:rPr>
        <w:t>nie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m</w:t>
      </w:r>
      <w:r w:rsidRPr="007C2DE7">
        <w:rPr>
          <w:rFonts w:ascii="Open Sans" w:hAnsi="Open Sans" w:cs="Open Sans"/>
          <w:sz w:val="20"/>
          <w:szCs w:val="20"/>
          <w:lang w:eastAsia="x-none"/>
        </w:rPr>
        <w:t xml:space="preserve">iał 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możliwość ubiegania się o dofinansowanie ze środków </w:t>
      </w:r>
      <w:r w:rsidR="00212CCC" w:rsidRPr="007C2DE7">
        <w:rPr>
          <w:rFonts w:ascii="Open Sans" w:hAnsi="Open Sans" w:cs="Open Sans"/>
          <w:sz w:val="20"/>
          <w:szCs w:val="20"/>
          <w:lang w:val="x-none" w:eastAsia="x-none"/>
        </w:rPr>
        <w:t>innego programu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.</w:t>
      </w:r>
    </w:p>
    <w:p w14:paraId="23A67607" w14:textId="1A7D2A29" w:rsidR="002D4A6E" w:rsidRPr="00FE4BB8" w:rsidRDefault="00A9415F" w:rsidP="00691033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FE4BB8">
        <w:rPr>
          <w:rFonts w:ascii="Open Sans" w:hAnsi="Open Sans" w:cs="Open Sans"/>
          <w:sz w:val="20"/>
          <w:szCs w:val="20"/>
        </w:rPr>
        <w:t xml:space="preserve">Żaden element projektu nie był, nie jest i nie będzie podwójnie finansowany </w:t>
      </w:r>
      <w:r w:rsidR="009D49CC" w:rsidRPr="00FE4BB8">
        <w:rPr>
          <w:rFonts w:ascii="Open Sans" w:hAnsi="Open Sans" w:cs="Open Sans"/>
          <w:sz w:val="20"/>
          <w:szCs w:val="20"/>
        </w:rPr>
        <w:t>zgodnie z</w:t>
      </w:r>
      <w:r w:rsidR="00881983" w:rsidRPr="00FE4BB8">
        <w:rPr>
          <w:rFonts w:ascii="Open Sans" w:hAnsi="Open Sans" w:cs="Open Sans"/>
          <w:sz w:val="20"/>
          <w:szCs w:val="20"/>
        </w:rPr>
        <w:t> </w:t>
      </w:r>
      <w:r w:rsidR="00A67AC7" w:rsidRPr="00FE4BB8">
        <w:rPr>
          <w:rFonts w:ascii="Open Sans" w:hAnsi="Open Sans" w:cs="Open Sans"/>
          <w:sz w:val="20"/>
          <w:szCs w:val="20"/>
        </w:rPr>
        <w:t xml:space="preserve">Programem Priorytetowym </w:t>
      </w:r>
      <w:r w:rsidR="00881983" w:rsidRPr="00FE4BB8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="00FE4BB8" w:rsidRPr="00FE4BB8">
        <w:rPr>
          <w:rFonts w:ascii="Open Sans" w:hAnsi="Open Sans" w:cs="Open Sans"/>
          <w:sz w:val="20"/>
          <w:szCs w:val="20"/>
        </w:rPr>
        <w:t>.</w:t>
      </w:r>
    </w:p>
    <w:p w14:paraId="1707FC60" w14:textId="566FA83E" w:rsidR="00314D2C" w:rsidRPr="007C2DE7" w:rsidRDefault="00314D2C" w:rsidP="00691033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</w:p>
    <w:p w14:paraId="440AA6A3" w14:textId="14964744" w:rsidR="00A9415F" w:rsidRPr="007C2DE7" w:rsidRDefault="00A9415F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podlega wykluczeniu z ubiegania się o dofinansowanie </w:t>
      </w:r>
      <w:r w:rsidR="000E5AF8" w:rsidRPr="007C2DE7">
        <w:rPr>
          <w:rFonts w:ascii="Open Sans" w:hAnsi="Open Sans" w:cs="Open Sans"/>
          <w:sz w:val="20"/>
          <w:szCs w:val="20"/>
        </w:rPr>
        <w:t xml:space="preserve">(nie orzeczono wobec niego </w:t>
      </w:r>
      <w:r w:rsidR="00164C17" w:rsidRPr="007C2DE7">
        <w:rPr>
          <w:rFonts w:ascii="Open Sans" w:hAnsi="Open Sans" w:cs="Open Sans"/>
          <w:sz w:val="20"/>
          <w:szCs w:val="20"/>
        </w:rPr>
        <w:t>oraz</w:t>
      </w:r>
      <w:r w:rsidR="000E5AF8" w:rsidRPr="007C2DE7">
        <w:rPr>
          <w:rFonts w:ascii="Open Sans" w:hAnsi="Open Sans" w:cs="Open Sans"/>
          <w:sz w:val="20"/>
          <w:szCs w:val="20"/>
        </w:rPr>
        <w:t xml:space="preserve"> podmiotu upoważnionego do ponoszenia wydatkó</w:t>
      </w:r>
      <w:r w:rsidR="00CA55EF" w:rsidRPr="007C2DE7">
        <w:rPr>
          <w:rFonts w:ascii="Open Sans" w:hAnsi="Open Sans" w:cs="Open Sans"/>
          <w:sz w:val="20"/>
          <w:szCs w:val="20"/>
        </w:rPr>
        <w:t>w w ramach projektu</w:t>
      </w:r>
      <w:r w:rsidR="000E5AF8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="000E5AF8" w:rsidRPr="007C2DE7">
        <w:rPr>
          <w:rFonts w:ascii="Open Sans" w:hAnsi="Open Sans" w:cs="Open Sans"/>
          <w:sz w:val="20"/>
          <w:szCs w:val="20"/>
        </w:rPr>
        <w:t xml:space="preserve"> zakazu dostępu do środków funduszy europejskich) </w:t>
      </w:r>
      <w:r w:rsidRPr="007C2DE7">
        <w:rPr>
          <w:rFonts w:ascii="Open Sans" w:hAnsi="Open Sans" w:cs="Open Sans"/>
          <w:sz w:val="20"/>
          <w:szCs w:val="20"/>
        </w:rPr>
        <w:t>na podstawie odrębnych przepisów takich jak:</w:t>
      </w:r>
    </w:p>
    <w:p w14:paraId="1A7FB282" w14:textId="5D34F805" w:rsidR="009D49CC" w:rsidRPr="007C2DE7" w:rsidRDefault="009D49CC" w:rsidP="00691033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207 ust. 4 ustawy z dnia 27 sierpnia 2009 r. o finansach publicznych;</w:t>
      </w:r>
    </w:p>
    <w:p w14:paraId="2FEFE956" w14:textId="541BCF07" w:rsidR="009D49CC" w:rsidRPr="007C2DE7" w:rsidRDefault="009D49CC" w:rsidP="00691033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12 ust. 1 pkt 1 ustawy z dnia 15 czerwca 2012 r. o skutkach powierzania wykonywania pracy cudzoziemcom przebywającym wbrew przepisom na terytorium Rzeczypospolitej Polskiej;</w:t>
      </w:r>
    </w:p>
    <w:p w14:paraId="693A4784" w14:textId="49E21902" w:rsidR="009D49CC" w:rsidRPr="007C2DE7" w:rsidRDefault="009D49CC" w:rsidP="00691033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9 ust. 1 pkt 2a ustawy z dnia 28 października 2002 r. o odpowiedzialności podmiotów zbiorowych za czyny zabronione pod groźbą kary.</w:t>
      </w:r>
    </w:p>
    <w:p w14:paraId="107054E0" w14:textId="20847D52" w:rsidR="00170A3D" w:rsidRPr="00CD6D90" w:rsidRDefault="009D49CC" w:rsidP="00691033">
      <w:pPr>
        <w:pStyle w:val="Akapitzlist"/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zostało zakazane </w:t>
      </w:r>
      <w:r w:rsidR="00CA55EF" w:rsidRPr="007C2DE7">
        <w:rPr>
          <w:rFonts w:ascii="Open Sans" w:hAnsi="Open Sans" w:cs="Open Sans"/>
          <w:sz w:val="20"/>
          <w:szCs w:val="20"/>
        </w:rPr>
        <w:t>wobec Wnioskodawcy i podmiotu upoważnionego do ponoszenia wydatków w ramach projektu</w:t>
      </w:r>
      <w:r w:rsidR="00CA55EF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="00CA55E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7C2DE7">
        <w:rPr>
          <w:rFonts w:ascii="Open Sans" w:hAnsi="Open Sans" w:cs="Open Sans"/>
          <w:sz w:val="20"/>
          <w:szCs w:val="20"/>
        </w:rPr>
        <w:t>wa narodowego (Dz. U. poz. 835):</w:t>
      </w:r>
    </w:p>
    <w:p w14:paraId="2FB9833F" w14:textId="49E8365D" w:rsidR="00170A3D" w:rsidRPr="007C2DE7" w:rsidRDefault="00170A3D" w:rsidP="00691033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zm.),</w:t>
      </w:r>
    </w:p>
    <w:p w14:paraId="284BD956" w14:textId="7864BABF" w:rsidR="00170A3D" w:rsidRPr="007C2DE7" w:rsidRDefault="00170A3D" w:rsidP="00691033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nie jest 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nie jest wpisany na listę, o której mowa w art. 2 tej ustawy.</w:t>
      </w:r>
    </w:p>
    <w:p w14:paraId="4FDEBEC8" w14:textId="2718597D" w:rsidR="00643F6F" w:rsidRPr="007C2DE7" w:rsidRDefault="00EC5A4D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</w:t>
      </w:r>
      <w:r w:rsidR="00643F6F" w:rsidRPr="007C2DE7">
        <w:rPr>
          <w:rFonts w:ascii="Open Sans" w:hAnsi="Open Sans" w:cs="Open Sans"/>
          <w:sz w:val="20"/>
          <w:szCs w:val="20"/>
        </w:rPr>
        <w:t>.</w:t>
      </w:r>
    </w:p>
    <w:p w14:paraId="2173399E" w14:textId="7420F9DE" w:rsidR="00057BBD" w:rsidRPr="007C2DE7" w:rsidRDefault="00EC5A4D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  <w:r w:rsidR="00835E4F" w:rsidRPr="007C2DE7">
        <w:rPr>
          <w:rFonts w:ascii="Open Sans" w:hAnsi="Open Sans" w:cs="Open Sans"/>
          <w:sz w:val="20"/>
          <w:szCs w:val="20"/>
        </w:rPr>
        <w:t>(*)</w:t>
      </w:r>
    </w:p>
    <w:p w14:paraId="5991FA06" w14:textId="77777777" w:rsidR="00E65993" w:rsidRPr="007C2DE7" w:rsidRDefault="00E65993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Zobowiązania wobec Urzędu Skarbowego i Zakładu Ubezpieczeń Społecznych regulowane są w terminie oraz nie</w:t>
      </w:r>
      <w:r w:rsidR="00855C5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19AA30C2" w14:textId="6899FA03" w:rsidR="00A9415F" w:rsidRPr="007C2DE7" w:rsidRDefault="00E65993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7C2DE7">
        <w:rPr>
          <w:rFonts w:ascii="Open Sans" w:hAnsi="Open Sans" w:cs="Open Sans"/>
          <w:sz w:val="20"/>
          <w:szCs w:val="20"/>
        </w:rPr>
        <w:t>.</w:t>
      </w:r>
    </w:p>
    <w:p w14:paraId="311D38BA" w14:textId="0BB8BB18" w:rsidR="00A9415F" w:rsidRPr="007C2DE7" w:rsidRDefault="00E021C3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Wydatki ponoszone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przez ………………</w:t>
      </w:r>
      <w:r w:rsidRPr="007C2DE7">
        <w:rPr>
          <w:rFonts w:ascii="Open Sans" w:hAnsi="Open Sans" w:cs="Open Sans"/>
          <w:sz w:val="20"/>
          <w:szCs w:val="20"/>
        </w:rPr>
        <w:t xml:space="preserve"> (należy podać nazwę podmiotu</w:t>
      </w:r>
      <w:r w:rsidR="00CA55EF" w:rsidRPr="007C2DE7">
        <w:rPr>
          <w:rFonts w:ascii="Open Sans" w:hAnsi="Open Sans" w:cs="Open Sans"/>
          <w:sz w:val="20"/>
          <w:szCs w:val="20"/>
        </w:rPr>
        <w:t xml:space="preserve"> upoważnionego do ponoszenia wydatków w ramach projektu)</w:t>
      </w:r>
      <w:r w:rsidRPr="007C2DE7">
        <w:rPr>
          <w:rFonts w:ascii="Open Sans" w:hAnsi="Open Sans" w:cs="Open Sans"/>
          <w:sz w:val="20"/>
          <w:szCs w:val="20"/>
        </w:rPr>
        <w:t xml:space="preserve"> będą </w:t>
      </w:r>
      <w:r w:rsidR="00A9415F" w:rsidRPr="007C2DE7">
        <w:rPr>
          <w:rFonts w:ascii="Open Sans" w:hAnsi="Open Sans" w:cs="Open Sans"/>
          <w:sz w:val="20"/>
          <w:szCs w:val="20"/>
        </w:rPr>
        <w:t xml:space="preserve">poniesione zgodnie z zasadami kwalifikowania wydatków i </w:t>
      </w:r>
      <w:r w:rsidR="00EB3621" w:rsidRPr="007C2DE7">
        <w:rPr>
          <w:rFonts w:ascii="Open Sans" w:hAnsi="Open Sans" w:cs="Open Sans"/>
          <w:sz w:val="20"/>
          <w:szCs w:val="20"/>
        </w:rPr>
        <w:t>Beneficjent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przyjmuje na siebie odpowiedzialność za ich prawidłowość.</w:t>
      </w:r>
      <w:r w:rsidR="00A9415F" w:rsidRPr="007C2DE7">
        <w:rPr>
          <w:rFonts w:ascii="Open Sans" w:hAnsi="Open Sans" w:cs="Open Sans"/>
          <w:sz w:val="20"/>
          <w:szCs w:val="20"/>
          <w:vertAlign w:val="superscript"/>
        </w:rPr>
        <w:footnoteReference w:id="3"/>
      </w:r>
    </w:p>
    <w:p w14:paraId="7F58C80D" w14:textId="77738B79" w:rsidR="000E5AF8" w:rsidRPr="007C2DE7" w:rsidRDefault="00A9415F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7C2DE7">
        <w:rPr>
          <w:rFonts w:ascii="Open Sans" w:hAnsi="Open Sans" w:cs="Open Sans"/>
          <w:sz w:val="20"/>
          <w:szCs w:val="20"/>
        </w:rPr>
        <w:t>licznych.</w:t>
      </w:r>
    </w:p>
    <w:p w14:paraId="6BD25B67" w14:textId="47BDDC52" w:rsidR="009E1730" w:rsidRPr="007C2DE7" w:rsidRDefault="000E5AF8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5FA8A34E" w14:textId="221A2FF7" w:rsidR="00A9415F" w:rsidRPr="00A309C6" w:rsidRDefault="00E65993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A309C6">
        <w:rPr>
          <w:rFonts w:ascii="Open Sans" w:hAnsi="Open Sans" w:cs="Open Sans"/>
          <w:sz w:val="20"/>
          <w:szCs w:val="20"/>
        </w:rPr>
        <w:t>Z</w:t>
      </w:r>
      <w:r w:rsidR="00A9415F" w:rsidRPr="00A309C6">
        <w:rPr>
          <w:rFonts w:ascii="Open Sans" w:hAnsi="Open Sans" w:cs="Open Sans"/>
          <w:sz w:val="20"/>
          <w:szCs w:val="20"/>
        </w:rPr>
        <w:t>obowiązuje się do zabezpieczenia środków na pokrycie wkładu własnego</w:t>
      </w:r>
      <w:r w:rsidR="00212CCC" w:rsidRPr="00A309C6">
        <w:rPr>
          <w:rFonts w:ascii="Open Sans" w:hAnsi="Open Sans" w:cs="Open Sans"/>
          <w:sz w:val="20"/>
          <w:szCs w:val="20"/>
        </w:rPr>
        <w:t xml:space="preserve"> </w:t>
      </w:r>
      <w:r w:rsidR="00212CCC" w:rsidRPr="00A309C6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9415F" w:rsidRPr="00A309C6">
        <w:rPr>
          <w:rFonts w:ascii="Open Sans" w:hAnsi="Open Sans" w:cs="Open Sans"/>
          <w:sz w:val="20"/>
          <w:szCs w:val="20"/>
        </w:rPr>
        <w:t>.</w:t>
      </w:r>
    </w:p>
    <w:p w14:paraId="638DCA55" w14:textId="77777777" w:rsidR="00A9415F" w:rsidRPr="007C2DE7" w:rsidRDefault="00A9415F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7C2DE7" w:rsidRDefault="00A9415F" w:rsidP="00691033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7C2DE7" w:rsidRDefault="00A9415F" w:rsidP="00691033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Posiada i stosuje procedury dotyczące:</w:t>
      </w:r>
    </w:p>
    <w:p w14:paraId="7293DBCB" w14:textId="77777777" w:rsidR="00A9415F" w:rsidRPr="007C2DE7" w:rsidRDefault="00A9415F" w:rsidP="00691033">
      <w:pPr>
        <w:numPr>
          <w:ilvl w:val="0"/>
          <w:numId w:val="10"/>
        </w:numPr>
        <w:suppressAutoHyphens w:val="0"/>
        <w:spacing w:before="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6C381522" w14:textId="1E101BDA" w:rsidR="00A9415F" w:rsidRPr="007C2DE7" w:rsidRDefault="00A9415F" w:rsidP="00691033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archiwizacji wszelkich dokumentów związanych z realizacją projektu zgodnie z</w:t>
      </w:r>
      <w:r w:rsidR="00052801" w:rsidRPr="007C2DE7">
        <w:rPr>
          <w:rFonts w:ascii="Open Sans" w:hAnsi="Open Sans" w:cs="Open Sans"/>
          <w:sz w:val="20"/>
          <w:szCs w:val="20"/>
        </w:rPr>
        <w:t> </w:t>
      </w:r>
      <w:r w:rsidRPr="007C2DE7">
        <w:rPr>
          <w:rFonts w:ascii="Open Sans" w:hAnsi="Open Sans" w:cs="Open Sans"/>
          <w:sz w:val="20"/>
          <w:szCs w:val="20"/>
        </w:rPr>
        <w:t>postanowieniami Rozporządzenia Parlamentu E</w:t>
      </w:r>
      <w:r w:rsidR="00A2604F" w:rsidRPr="007C2DE7">
        <w:rPr>
          <w:rFonts w:ascii="Open Sans" w:hAnsi="Open Sans" w:cs="Open Sans"/>
          <w:sz w:val="20"/>
          <w:szCs w:val="20"/>
        </w:rPr>
        <w:t>uropejskiego i Rady (UE) nr 2021/1060,</w:t>
      </w:r>
      <w:r w:rsidRPr="007C2DE7">
        <w:rPr>
          <w:rFonts w:ascii="Open Sans" w:hAnsi="Open Sans" w:cs="Open Sans"/>
          <w:sz w:val="20"/>
          <w:szCs w:val="20"/>
        </w:rPr>
        <w:t xml:space="preserve"> </w:t>
      </w:r>
      <w:r w:rsidR="00A2604F" w:rsidRPr="007C2DE7">
        <w:rPr>
          <w:rFonts w:ascii="Open Sans" w:hAnsi="Open Sans" w:cs="Open Sans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3E8FA7CC" w14:textId="6BD19C6E" w:rsidR="00AC283F" w:rsidRPr="007C2DE7" w:rsidRDefault="00A2604F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4CA490F6">
        <w:rPr>
          <w:rFonts w:ascii="Open Sans" w:hAnsi="Open Sans" w:cs="Open Sans"/>
          <w:sz w:val="20"/>
          <w:szCs w:val="20"/>
        </w:rPr>
        <w:t xml:space="preserve">Umowy z wykonawcami dla zadań objętych projektem zawierane były/będą zgodnie z ustawą Prawo zamówień publicznych, gdy wymóg jej stosowania wynika z tej ustawy. Zapewnia działanie zgodnie z ustawą także w odniesieniu do umów zawieranych przez podmiot upoważniony do ponoszenia wydatków w ramach projektu </w:t>
      </w:r>
      <w:r w:rsidRPr="4CA490F6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C283F" w:rsidRPr="4CA490F6">
        <w:rPr>
          <w:rFonts w:ascii="Open Sans" w:hAnsi="Open Sans" w:cs="Open Sans"/>
          <w:sz w:val="20"/>
          <w:szCs w:val="20"/>
        </w:rPr>
        <w:t xml:space="preserve">. </w:t>
      </w:r>
    </w:p>
    <w:p w14:paraId="3072CB05" w14:textId="6EDA80CC" w:rsidR="00AC283F" w:rsidRPr="007C2DE7" w:rsidRDefault="00AF7990" w:rsidP="00691033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</w:t>
      </w:r>
      <w:r w:rsidR="00A2604F" w:rsidRPr="007C2DE7">
        <w:rPr>
          <w:rFonts w:ascii="Open Sans" w:hAnsi="Open Sans" w:cs="Open Sans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</w:t>
      </w:r>
      <w:r w:rsidR="003C4773" w:rsidRPr="007C2DE7">
        <w:rPr>
          <w:rFonts w:ascii="Open Sans" w:hAnsi="Open Sans" w:cs="Open Sans"/>
          <w:sz w:val="20"/>
          <w:szCs w:val="20"/>
        </w:rPr>
        <w:t>b przejrzysty i proporcjonalny</w:t>
      </w:r>
      <w:r w:rsidR="00A2604F" w:rsidRPr="007C2DE7">
        <w:rPr>
          <w:rFonts w:ascii="Open Sans" w:hAnsi="Open Sans" w:cs="Open Sans"/>
          <w:sz w:val="20"/>
          <w:szCs w:val="20"/>
        </w:rPr>
        <w:t>.</w:t>
      </w:r>
    </w:p>
    <w:p w14:paraId="1E366294" w14:textId="77777777" w:rsidR="00144EC1" w:rsidRPr="007C2DE7" w:rsidRDefault="00144EC1" w:rsidP="00691033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7C2DE7" w:rsidRDefault="00144EC1" w:rsidP="00691033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21C6057A" w14:textId="4F9BD0AB" w:rsidR="00804188" w:rsidRPr="007C2DE7" w:rsidRDefault="00AF7990" w:rsidP="00691033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zasadą DNSH – „nie czyń poważnych szkód” w rozumieniu art. 17 rozporządzenia (UE) nr 2020/852</w:t>
      </w:r>
    </w:p>
    <w:p w14:paraId="0D6D1B71" w14:textId="77777777" w:rsidR="00804188" w:rsidRPr="007C2DE7" w:rsidRDefault="00804188" w:rsidP="00691033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został fizycznie ukończony (w przypadku robót budowlanych) lub w pełni zrealizowany (w przypadku dostaw i usług) przed przedłożeniem wniosku o dofinansowanie, niezależnie od tego, czy wszystkie dotyczące tego projektu płatności zostały przez beneficjenta dokonane</w:t>
      </w:r>
      <w:r w:rsidRPr="007C2DE7">
        <w:rPr>
          <w:rFonts w:ascii="Open Sans" w:hAnsi="Open Sans" w:cs="Open Sans"/>
          <w:sz w:val="20"/>
          <w:szCs w:val="20"/>
          <w:vertAlign w:val="superscript"/>
        </w:rPr>
        <w:footnoteReference w:id="4"/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1A4251C1" w14:textId="77777777" w:rsidR="00804188" w:rsidRPr="007C2DE7" w:rsidRDefault="00804188" w:rsidP="00691033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zakłada montaż wyłącznie nowych, nieużywanych i dopuszczonych do stosowania urządzeń.</w:t>
      </w:r>
    </w:p>
    <w:p w14:paraId="7D470A90" w14:textId="77777777" w:rsidR="00804188" w:rsidRDefault="00804188" w:rsidP="00691033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zakłada zastosowanie wyłącznie technologii i urządzeń spełniających wymagania zawarte w Polskich Normach powołanych w załączniku nr 1 do Rozporządzenia Ministra Infrastruktury w sprawie warunków technicznych, jakim powinny odpowiadać budynki i ich usytuowanie (tekst jednolity – Obwieszczenie Ministra Infrastruktury i Rozwoju z dnia 17 lipca 2015 r. Dz.U. z dnia 18.09.2015 r. poz. 1422) oraz wyrobów budowlanych wprowadzonych do obrotu lub udostępnionych na rynku krajowym zgodnie z zasadami określonymi w ustawie z dnia 16 kwietnia 2004 r. o wyrobach budowlanych (Dz.U.2004 nr 92 poz. 881).</w:t>
      </w:r>
    </w:p>
    <w:p w14:paraId="48CE8766" w14:textId="77777777" w:rsidR="004865F2" w:rsidRDefault="004865F2" w:rsidP="00691033">
      <w:pPr>
        <w:pStyle w:val="Default"/>
        <w:numPr>
          <w:ilvl w:val="0"/>
          <w:numId w:val="2"/>
        </w:numPr>
        <w:spacing w:line="276" w:lineRule="auto"/>
        <w:rPr>
          <w:rFonts w:ascii="Open Sans" w:eastAsiaTheme="minorEastAsia" w:hAnsi="Open Sans" w:cs="Open Sans"/>
          <w:sz w:val="20"/>
          <w:szCs w:val="20"/>
          <w:lang w:eastAsia="en-US"/>
        </w:rPr>
      </w:pPr>
      <w:r w:rsidRPr="0277E5E5">
        <w:rPr>
          <w:rFonts w:ascii="Open Sans" w:hAnsi="Open Sans" w:cs="Open Sans"/>
          <w:sz w:val="20"/>
          <w:szCs w:val="20"/>
        </w:rPr>
        <w:t xml:space="preserve">Projekt jest zgodny </w:t>
      </w:r>
      <w:r w:rsidRPr="0277E5E5">
        <w:rPr>
          <w:rFonts w:ascii="Open Sans" w:eastAsiaTheme="minorEastAsia" w:hAnsi="Open Sans" w:cs="Open Sans"/>
          <w:sz w:val="20"/>
          <w:szCs w:val="20"/>
          <w:lang w:eastAsia="en-US"/>
        </w:rPr>
        <w:t xml:space="preserve">z wymogami klauzuli niedyskryminacyjnej, która stanowi, że wsparcie ze środków polityki spójności będzie udzielane wyłącznie projektom i beneficjentom, którzy </w:t>
      </w:r>
      <w:r w:rsidRPr="0277E5E5">
        <w:rPr>
          <w:rFonts w:ascii="Open Sans" w:eastAsiaTheme="minorEastAsia" w:hAnsi="Open Sans" w:cs="Open Sans"/>
          <w:sz w:val="20"/>
          <w:szCs w:val="20"/>
          <w:lang w:eastAsia="en-US"/>
        </w:rPr>
        <w:lastRenderedPageBreak/>
        <w:t xml:space="preserve">przestrzegają przepisów antydyskryminacyjnych, o których mowa w art. 9 ust. 3 Rozporządzenia PE i Rady nr 2021/1060. </w:t>
      </w:r>
    </w:p>
    <w:p w14:paraId="0144B78E" w14:textId="2426D756" w:rsidR="0065706A" w:rsidRPr="003627EF" w:rsidRDefault="0065706A" w:rsidP="00691033">
      <w:pPr>
        <w:pStyle w:val="Default"/>
        <w:numPr>
          <w:ilvl w:val="0"/>
          <w:numId w:val="2"/>
        </w:numPr>
        <w:spacing w:after="360" w:line="276" w:lineRule="auto"/>
        <w:ind w:left="357" w:hanging="357"/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</w:pP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 xml:space="preserve">Zobowiązuje się do zapewnienia trwałości Projektu, </w:t>
      </w:r>
      <w:r w:rsidR="005A09CD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tj. zapewnienia utrzymania efektu rzeczowego i efektu ekologicznego przedsięwzięcia przez okres 5 lat od</w:t>
      </w: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 xml:space="preserve"> </w:t>
      </w:r>
      <w:r w:rsidR="00FB72D4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zakończenia realizacji przedsięwzi</w:t>
      </w:r>
      <w:r w:rsidR="005A09CD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ę</w:t>
      </w:r>
      <w:r w:rsidR="00FB72D4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cia</w:t>
      </w: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.</w:t>
      </w:r>
    </w:p>
    <w:p w14:paraId="1AF2E36B" w14:textId="2FE5ABD0" w:rsidR="00A2746E" w:rsidRPr="00CD6D90" w:rsidRDefault="00835E4F" w:rsidP="00691033">
      <w:pPr>
        <w:spacing w:after="240" w:line="276" w:lineRule="auto"/>
        <w:rPr>
          <w:rFonts w:ascii="Open Sans" w:hAnsi="Open Sans" w:cs="Open Sans"/>
          <w:sz w:val="18"/>
          <w:szCs w:val="18"/>
        </w:rPr>
      </w:pPr>
      <w:r w:rsidRPr="00CD6D9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03E2641A" w14:textId="62106EC8" w:rsidR="00664C4F" w:rsidRPr="007C2DE7" w:rsidRDefault="00664C4F" w:rsidP="00691033">
      <w:pPr>
        <w:spacing w:after="120" w:line="276" w:lineRule="auto"/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Oświadczam(y), że wniosek o dofinansowanie złożony w systemie </w:t>
      </w:r>
      <w:r w:rsidR="003C4773"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GWD </w:t>
      </w: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>wraz z niniejszym oświadczeniem jest wnioskiem o dofinansowanie złożonym przez Wnioskodawcę.</w:t>
      </w:r>
      <w:r w:rsidRPr="007C2DE7"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  <w:t> </w:t>
      </w:r>
    </w:p>
    <w:p w14:paraId="5CD77EFF" w14:textId="636B113C" w:rsidR="007C2DE7" w:rsidRPr="00CD6D90" w:rsidRDefault="00664C4F" w:rsidP="00691033">
      <w:pPr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7C2DE7">
        <w:rPr>
          <w:rStyle w:val="eop"/>
          <w:rFonts w:ascii="Open Sans" w:hAnsi="Open Sans" w:cs="Open Sans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 ust. 2 ustawy wdrożeniowej).</w:t>
      </w:r>
    </w:p>
    <w:p w14:paraId="059FC50E" w14:textId="772E2D82" w:rsidR="00A2746E" w:rsidRPr="007C2DE7" w:rsidRDefault="00A2746E" w:rsidP="00D4162D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………………………………………………………………</w:t>
      </w:r>
    </w:p>
    <w:p w14:paraId="41FC114B" w14:textId="1D810C95" w:rsidR="00A9415F" w:rsidRPr="007C2DE7" w:rsidRDefault="00A2746E" w:rsidP="00D4162D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Podpisy osób uprawnionych do reprezentowania Wnioskodawcy</w:t>
      </w:r>
    </w:p>
    <w:sectPr w:rsidR="00A9415F" w:rsidRPr="007C2DE7" w:rsidSect="00664C4F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E90BA" w14:textId="77777777" w:rsidR="00574F82" w:rsidRDefault="00574F82" w:rsidP="006677B3">
      <w:r>
        <w:separator/>
      </w:r>
    </w:p>
  </w:endnote>
  <w:endnote w:type="continuationSeparator" w:id="0">
    <w:p w14:paraId="25177EE7" w14:textId="77777777" w:rsidR="00574F82" w:rsidRDefault="00574F82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72912" w14:textId="77777777" w:rsidR="00574F82" w:rsidRDefault="00574F82" w:rsidP="006677B3">
      <w:r>
        <w:separator/>
      </w:r>
    </w:p>
  </w:footnote>
  <w:footnote w:type="continuationSeparator" w:id="0">
    <w:p w14:paraId="6222FC4A" w14:textId="77777777" w:rsidR="00574F82" w:rsidRDefault="00574F82" w:rsidP="006677B3">
      <w:r>
        <w:continuationSeparator/>
      </w:r>
    </w:p>
  </w:footnote>
  <w:footnote w:id="1">
    <w:p w14:paraId="141A979A" w14:textId="0D9EA305" w:rsidR="000E5AF8" w:rsidRPr="00556619" w:rsidRDefault="000E5AF8" w:rsidP="00691033">
      <w:pPr>
        <w:pStyle w:val="Tekstprzypisudolnego"/>
        <w:spacing w:line="276" w:lineRule="auto"/>
        <w:ind w:left="284" w:hanging="284"/>
        <w:rPr>
          <w:rFonts w:ascii="Open Sans" w:hAnsi="Open Sans" w:cs="Open Sans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</w:t>
      </w:r>
      <w:r w:rsidR="00175628" w:rsidRPr="00556619">
        <w:rPr>
          <w:rFonts w:ascii="Open Sans" w:hAnsi="Open Sans" w:cs="Open Sans"/>
          <w:sz w:val="16"/>
          <w:szCs w:val="16"/>
        </w:rPr>
        <w:t>Przekreślić</w:t>
      </w:r>
      <w:r w:rsidR="00CA55EF" w:rsidRPr="00556619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556619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1C931B48" w14:textId="19E0B649" w:rsidR="00CA55EF" w:rsidRPr="00556619" w:rsidRDefault="00CA55EF" w:rsidP="00691033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</w:t>
      </w:r>
      <w:r w:rsidR="00175628" w:rsidRPr="00556619">
        <w:rPr>
          <w:rFonts w:ascii="Open Sans" w:hAnsi="Open Sans" w:cs="Open Sans"/>
          <w:sz w:val="16"/>
          <w:szCs w:val="16"/>
        </w:rPr>
        <w:t>Przekreślić</w:t>
      </w:r>
      <w:r w:rsidRPr="00556619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556619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2581681" w14:textId="6D14386D" w:rsidR="00A9415F" w:rsidRPr="00556619" w:rsidRDefault="00A9415F" w:rsidP="00691033">
      <w:pPr>
        <w:pStyle w:val="Tekstprzypisudolnego"/>
        <w:spacing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556619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556619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2DC26936" w14:textId="62BD932E" w:rsidR="00804188" w:rsidRPr="005C40E4" w:rsidRDefault="00804188" w:rsidP="00691033">
      <w:pPr>
        <w:pStyle w:val="Tekstprzypisudolnego"/>
        <w:spacing w:line="276" w:lineRule="auto"/>
        <w:ind w:left="0" w:firstLine="0"/>
        <w:rPr>
          <w:rFonts w:ascii="Open Sans" w:hAnsi="Open Sans" w:cs="Open Sans"/>
          <w:sz w:val="16"/>
          <w:szCs w:val="16"/>
        </w:rPr>
      </w:pPr>
      <w:r w:rsidRPr="005C40E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C40E4">
        <w:rPr>
          <w:rFonts w:ascii="Open Sans" w:hAnsi="Open Sans" w:cs="Open Sans"/>
          <w:sz w:val="16"/>
          <w:szCs w:val="16"/>
        </w:rPr>
        <w:t xml:space="preserve"> Przez projekt ukończony/zrealizowany należy rozumieć projekt, dla którego przed dniem złożenia wniosku o dofinansowanie nastąpił odbiór ostatnich robót,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87BB7" w14:textId="2349A166" w:rsidR="008402BF" w:rsidRPr="00032951" w:rsidRDefault="009C1692" w:rsidP="00691033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8402BF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8402BF">
      <w:rPr>
        <w:rFonts w:asciiTheme="majorHAnsi" w:hAnsiTheme="majorHAnsi" w:cstheme="majorHAnsi"/>
        <w:sz w:val="20"/>
      </w:rPr>
      <w:t xml:space="preserve">Priorytetowego </w:t>
    </w:r>
    <w:r w:rsidR="002D6A0E">
      <w:rPr>
        <w:rFonts w:ascii="Calibri Light" w:hAnsi="Calibri Light" w:cs="Calibri Light"/>
        <w:sz w:val="20"/>
      </w:rPr>
      <w:t>“</w:t>
    </w:r>
    <w:r w:rsidR="002D6A0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2D6A0E">
      <w:rPr>
        <w:rFonts w:ascii="Calibri Light" w:hAnsi="Calibri Light" w:cs="Calibri Light"/>
        <w:sz w:val="20"/>
      </w:rPr>
      <w:t>”</w:t>
    </w:r>
  </w:p>
  <w:p w14:paraId="7F3B1D9D" w14:textId="10B54414" w:rsidR="00664C4F" w:rsidRPr="008402BF" w:rsidRDefault="009C1692" w:rsidP="008402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E003CF">
      <w:rPr>
        <w:rFonts w:asciiTheme="majorHAnsi" w:hAnsiTheme="majorHAnsi" w:cstheme="majorHAnsi"/>
        <w:sz w:val="20"/>
      </w:rPr>
      <w:t>1</w:t>
    </w:r>
    <w:r w:rsidR="002D6A0E">
      <w:rPr>
        <w:rFonts w:asciiTheme="majorHAnsi" w:hAnsiTheme="majorHAnsi" w:cstheme="majorHAnsi"/>
        <w:sz w:val="20"/>
      </w:rPr>
      <w:t>1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>–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 xml:space="preserve">Zbiór oświadczeń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5"/>
  </w:num>
  <w:num w:numId="8" w16cid:durableId="1693997039">
    <w:abstractNumId w:val="6"/>
  </w:num>
  <w:num w:numId="9" w16cid:durableId="205676386">
    <w:abstractNumId w:val="20"/>
  </w:num>
  <w:num w:numId="10" w16cid:durableId="7101023">
    <w:abstractNumId w:val="13"/>
  </w:num>
  <w:num w:numId="11" w16cid:durableId="1674917073">
    <w:abstractNumId w:val="22"/>
  </w:num>
  <w:num w:numId="12" w16cid:durableId="1861897196">
    <w:abstractNumId w:val="5"/>
  </w:num>
  <w:num w:numId="13" w16cid:durableId="678964330">
    <w:abstractNumId w:val="18"/>
  </w:num>
  <w:num w:numId="14" w16cid:durableId="736821570">
    <w:abstractNumId w:val="12"/>
  </w:num>
  <w:num w:numId="15" w16cid:durableId="250743124">
    <w:abstractNumId w:val="10"/>
  </w:num>
  <w:num w:numId="16" w16cid:durableId="1564870374">
    <w:abstractNumId w:val="17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1"/>
  </w:num>
  <w:num w:numId="22" w16cid:durableId="1043792335">
    <w:abstractNumId w:val="21"/>
  </w:num>
  <w:num w:numId="23" w16cid:durableId="1156528723">
    <w:abstractNumId w:val="9"/>
  </w:num>
  <w:num w:numId="24" w16cid:durableId="1805466167">
    <w:abstractNumId w:val="19"/>
  </w:num>
  <w:num w:numId="25" w16cid:durableId="1017805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64D5"/>
    <w:rsid w:val="00057BBD"/>
    <w:rsid w:val="000D6518"/>
    <w:rsid w:val="000E5AF8"/>
    <w:rsid w:val="001113F5"/>
    <w:rsid w:val="00122ADE"/>
    <w:rsid w:val="001369BD"/>
    <w:rsid w:val="00144EC1"/>
    <w:rsid w:val="00147374"/>
    <w:rsid w:val="00150381"/>
    <w:rsid w:val="001608A0"/>
    <w:rsid w:val="00161208"/>
    <w:rsid w:val="00164C17"/>
    <w:rsid w:val="00170A3D"/>
    <w:rsid w:val="00175628"/>
    <w:rsid w:val="0019724E"/>
    <w:rsid w:val="001A1061"/>
    <w:rsid w:val="001B0A24"/>
    <w:rsid w:val="001C7F26"/>
    <w:rsid w:val="001D512E"/>
    <w:rsid w:val="001E1EF8"/>
    <w:rsid w:val="001E34BD"/>
    <w:rsid w:val="001F6AB0"/>
    <w:rsid w:val="00212CCC"/>
    <w:rsid w:val="00221F0B"/>
    <w:rsid w:val="00221F77"/>
    <w:rsid w:val="00224E9B"/>
    <w:rsid w:val="00231591"/>
    <w:rsid w:val="002339AE"/>
    <w:rsid w:val="0029484B"/>
    <w:rsid w:val="00294D3B"/>
    <w:rsid w:val="00294F7A"/>
    <w:rsid w:val="002C3582"/>
    <w:rsid w:val="002D4A6E"/>
    <w:rsid w:val="002D6A0E"/>
    <w:rsid w:val="002D76C3"/>
    <w:rsid w:val="002E6980"/>
    <w:rsid w:val="00302C74"/>
    <w:rsid w:val="0030614C"/>
    <w:rsid w:val="00311A40"/>
    <w:rsid w:val="003135A8"/>
    <w:rsid w:val="00314D2C"/>
    <w:rsid w:val="00334A07"/>
    <w:rsid w:val="00341018"/>
    <w:rsid w:val="003627EF"/>
    <w:rsid w:val="003754DE"/>
    <w:rsid w:val="0037717C"/>
    <w:rsid w:val="00397D72"/>
    <w:rsid w:val="003B0496"/>
    <w:rsid w:val="003C1315"/>
    <w:rsid w:val="003C3431"/>
    <w:rsid w:val="003C4773"/>
    <w:rsid w:val="003F2854"/>
    <w:rsid w:val="00420DFA"/>
    <w:rsid w:val="00425804"/>
    <w:rsid w:val="0043601F"/>
    <w:rsid w:val="00436335"/>
    <w:rsid w:val="00443F82"/>
    <w:rsid w:val="00455565"/>
    <w:rsid w:val="0048518C"/>
    <w:rsid w:val="004865F2"/>
    <w:rsid w:val="00506617"/>
    <w:rsid w:val="00507F7D"/>
    <w:rsid w:val="00542F03"/>
    <w:rsid w:val="00554F0F"/>
    <w:rsid w:val="00556619"/>
    <w:rsid w:val="00570B0D"/>
    <w:rsid w:val="0057459D"/>
    <w:rsid w:val="00574F82"/>
    <w:rsid w:val="00581F53"/>
    <w:rsid w:val="00587D13"/>
    <w:rsid w:val="005A09CD"/>
    <w:rsid w:val="005C40E4"/>
    <w:rsid w:val="005D4469"/>
    <w:rsid w:val="005E35D8"/>
    <w:rsid w:val="005E5A70"/>
    <w:rsid w:val="006132C7"/>
    <w:rsid w:val="0062616F"/>
    <w:rsid w:val="00632B08"/>
    <w:rsid w:val="00643F6F"/>
    <w:rsid w:val="0065706A"/>
    <w:rsid w:val="00664C4F"/>
    <w:rsid w:val="006677B3"/>
    <w:rsid w:val="00673ED4"/>
    <w:rsid w:val="00676E71"/>
    <w:rsid w:val="00691033"/>
    <w:rsid w:val="006A64EC"/>
    <w:rsid w:val="006D15CA"/>
    <w:rsid w:val="006D7CAD"/>
    <w:rsid w:val="007038A4"/>
    <w:rsid w:val="007441EB"/>
    <w:rsid w:val="00766DAD"/>
    <w:rsid w:val="007B4EC5"/>
    <w:rsid w:val="007C13A5"/>
    <w:rsid w:val="007C1D43"/>
    <w:rsid w:val="007C2DE7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81983"/>
    <w:rsid w:val="008A665C"/>
    <w:rsid w:val="008A73E0"/>
    <w:rsid w:val="008B0723"/>
    <w:rsid w:val="008C201E"/>
    <w:rsid w:val="008C2112"/>
    <w:rsid w:val="0090561A"/>
    <w:rsid w:val="009077BB"/>
    <w:rsid w:val="0092735D"/>
    <w:rsid w:val="009310F8"/>
    <w:rsid w:val="00934F79"/>
    <w:rsid w:val="00953314"/>
    <w:rsid w:val="0096142D"/>
    <w:rsid w:val="009B74FB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309C6"/>
    <w:rsid w:val="00A67038"/>
    <w:rsid w:val="00A67AC7"/>
    <w:rsid w:val="00A773F0"/>
    <w:rsid w:val="00A9148E"/>
    <w:rsid w:val="00A9415F"/>
    <w:rsid w:val="00AA7688"/>
    <w:rsid w:val="00AB4050"/>
    <w:rsid w:val="00AC283F"/>
    <w:rsid w:val="00AE0433"/>
    <w:rsid w:val="00AF7990"/>
    <w:rsid w:val="00B02221"/>
    <w:rsid w:val="00B03079"/>
    <w:rsid w:val="00B164AF"/>
    <w:rsid w:val="00B1701C"/>
    <w:rsid w:val="00B23F9A"/>
    <w:rsid w:val="00B40C86"/>
    <w:rsid w:val="00B5397F"/>
    <w:rsid w:val="00B91140"/>
    <w:rsid w:val="00B91D24"/>
    <w:rsid w:val="00BA04FD"/>
    <w:rsid w:val="00BA2447"/>
    <w:rsid w:val="00BD3D15"/>
    <w:rsid w:val="00BE02AA"/>
    <w:rsid w:val="00C0103C"/>
    <w:rsid w:val="00C373F0"/>
    <w:rsid w:val="00C46DD8"/>
    <w:rsid w:val="00C61BCE"/>
    <w:rsid w:val="00C676F3"/>
    <w:rsid w:val="00C91435"/>
    <w:rsid w:val="00C92819"/>
    <w:rsid w:val="00CA55EF"/>
    <w:rsid w:val="00CB252B"/>
    <w:rsid w:val="00CC3A6C"/>
    <w:rsid w:val="00CC4695"/>
    <w:rsid w:val="00CD6D90"/>
    <w:rsid w:val="00CF3C09"/>
    <w:rsid w:val="00D4162D"/>
    <w:rsid w:val="00D5310C"/>
    <w:rsid w:val="00D738E5"/>
    <w:rsid w:val="00D769EC"/>
    <w:rsid w:val="00DC7EB2"/>
    <w:rsid w:val="00DD2554"/>
    <w:rsid w:val="00E003CF"/>
    <w:rsid w:val="00E021C3"/>
    <w:rsid w:val="00E52411"/>
    <w:rsid w:val="00E65993"/>
    <w:rsid w:val="00E74C90"/>
    <w:rsid w:val="00E771AC"/>
    <w:rsid w:val="00E80438"/>
    <w:rsid w:val="00E82542"/>
    <w:rsid w:val="00E90D4F"/>
    <w:rsid w:val="00EA77BD"/>
    <w:rsid w:val="00EB3621"/>
    <w:rsid w:val="00EB70BD"/>
    <w:rsid w:val="00EC022E"/>
    <w:rsid w:val="00EC546A"/>
    <w:rsid w:val="00EC5A4D"/>
    <w:rsid w:val="00EE4788"/>
    <w:rsid w:val="00EF4702"/>
    <w:rsid w:val="00F03598"/>
    <w:rsid w:val="00F079D1"/>
    <w:rsid w:val="00F16283"/>
    <w:rsid w:val="00F73888"/>
    <w:rsid w:val="00F75B20"/>
    <w:rsid w:val="00F93D18"/>
    <w:rsid w:val="00F959A0"/>
    <w:rsid w:val="00FA6DA1"/>
    <w:rsid w:val="00FB72D4"/>
    <w:rsid w:val="00FD4136"/>
    <w:rsid w:val="00FE4BB8"/>
    <w:rsid w:val="0277E5E5"/>
    <w:rsid w:val="4CA490F6"/>
    <w:rsid w:val="4E826AB2"/>
    <w:rsid w:val="5C33E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0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1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2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B58675D2A0254293EEABE80F99FB86" ma:contentTypeVersion="3" ma:contentTypeDescription="Create a new document." ma:contentTypeScope="" ma:versionID="8d12ba332e38384d66dd487091bef865">
  <xsd:schema xmlns:xsd="http://www.w3.org/2001/XMLSchema" xmlns:xs="http://www.w3.org/2001/XMLSchema" xmlns:p="http://schemas.microsoft.com/office/2006/metadata/properties" xmlns:ns2="82ee1216-ef73-46c9-bef4-25ce3b039e88" targetNamespace="http://schemas.microsoft.com/office/2006/metadata/properties" ma:root="true" ma:fieldsID="3add50edbb6c88965eec5a0469a4ff81" ns2:_="">
    <xsd:import namespace="82ee1216-ef73-46c9-bef4-25ce3b039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1216-ef73-46c9-bef4-25ce3b039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7B17A-17CA-4236-A623-7EDB8977A3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C9DE4A-B967-4178-BF66-DB74CE535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11F1E-15CB-4C55-ACDB-E9160407F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e1216-ef73-46c9-bef4-25ce3b039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1655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</vt:lpstr>
    </vt:vector>
  </TitlesOfParts>
  <Company>NFOSiGW</Company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</dc:title>
  <dc:creator>Pekar Anna</dc:creator>
  <cp:lastModifiedBy>Borowska Katarzyna</cp:lastModifiedBy>
  <cp:revision>9</cp:revision>
  <cp:lastPrinted>2019-03-19T07:58:00Z</cp:lastPrinted>
  <dcterms:created xsi:type="dcterms:W3CDTF">2025-04-23T06:47:00Z</dcterms:created>
  <dcterms:modified xsi:type="dcterms:W3CDTF">2025-04-29T08:02:00Z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0x010100A2B58675D2A0254293EEABE80F99FB86</vt:lpwstr>
  </property>
</Properties>
</file>